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7E2FB6">
        <w:rPr>
          <w:rFonts w:ascii="Arial" w:eastAsia="Times New Roman" w:hAnsi="Arial" w:cs="Arial"/>
          <w:sz w:val="18"/>
          <w:szCs w:val="18"/>
          <w:lang w:eastAsia="ru-RU"/>
        </w:rPr>
        <w:t>В Куйбышевский районный суд г. Омска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Ответчика по делу П.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bCs/>
          <w:sz w:val="18"/>
          <w:szCs w:val="18"/>
          <w:lang w:eastAsia="ru-RU"/>
        </w:rPr>
        <w:t>возражения на исковое заявление</w:t>
      </w:r>
      <w:r w:rsidRPr="007E2FB6">
        <w:rPr>
          <w:rFonts w:ascii="Arial" w:eastAsia="Times New Roman" w:hAnsi="Arial" w:cs="Arial"/>
          <w:bCs/>
          <w:sz w:val="18"/>
          <w:szCs w:val="18"/>
          <w:lang w:eastAsia="ru-RU"/>
        </w:rPr>
        <w:br/>
        <w:t>о взыскании компенсации морального вреда,</w:t>
      </w:r>
      <w:r w:rsidRPr="007E2FB6">
        <w:rPr>
          <w:rFonts w:ascii="Arial" w:eastAsia="Times New Roman" w:hAnsi="Arial" w:cs="Arial"/>
          <w:bCs/>
          <w:sz w:val="18"/>
          <w:szCs w:val="18"/>
          <w:lang w:eastAsia="ru-RU"/>
        </w:rPr>
        <w:br/>
        <w:t>причиненного побоями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В. В. обратилась с иском о компенсации морального вреда, причиненного действиями П.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Ответчик по делу исковые требования не признает, считает их не подлежащими удовлетворению по следующим основаниям.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bCs/>
          <w:sz w:val="18"/>
          <w:szCs w:val="18"/>
          <w:lang w:eastAsia="ru-RU"/>
        </w:rPr>
        <w:t>1. На протяжении судебного разбирательства по делу № 1-113/2013, инициированному частным обвинителем В. В., П. последовательно отрицал свою вину в нанесении истице побоев</w:t>
      </w:r>
      <w:r w:rsidRPr="007E2FB6">
        <w:rPr>
          <w:rFonts w:ascii="Arial" w:eastAsia="Times New Roman" w:hAnsi="Arial" w:cs="Arial"/>
          <w:sz w:val="18"/>
          <w:szCs w:val="18"/>
          <w:lang w:eastAsia="ru-RU"/>
        </w:rPr>
        <w:t>, отмечая, что его действия носили оборонительный характер, он лишь отталкивал В. В., которая не только «плевалась в лицо», но и «пиналась», а также «царапалась», то есть пыталась причинить вред здоровью ответчика по настоящему делу.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Указанные обстоятельства подтверждаются объяснениями опрошенных УУМ ОМ-12 УВД по г. Омску К. граждан – очевидцев произошедшего конфликта: И. (1945 г.р.), У. (1947 г.р.), С. (1965 г.р.), а также объяснениями самого П.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При этом, версия В. В. о случившемся противоречива.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Так, в своем заявлении мировому судье (и в более поздних пояснениях) истица указывала на то, что от удара по голове она потеряла сознание (соответственно, упала на асфальт, поскольку невозможно оставаться в положении «стоя» будучи «без сознания»). Далее В.В. пишет: «…придя в себя, я стала отталкивать П. от себя, однако он с напором продолжал свою агрессию…».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Из вышеизложенных пояснений В. В. следует, что ответчик по настоящему делу, якобы «избивал» потерявшую сознание и лежащую на земле В. В., которая, придя в себя, встала с асфальта и вновь продолжила «обороняться».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Однако версия истицы о ее падении, потери ею сознания, черепно-мозговой травме и проч. опровергнуты заключением эксперта № 8624. В указанном заключении эксперт указал также, что локализация всех повреждений доступна воздействию собственных рук.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bCs/>
          <w:sz w:val="18"/>
          <w:szCs w:val="18"/>
          <w:lang w:eastAsia="ru-RU"/>
        </w:rPr>
        <w:t>2. Суд должен учитывать все обстоятельства, заслуживающие внимания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В соответствии с положениями статьи 151 ГК РФ,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В статье 1101 ГК РФ указано, что при определении размера компенсации вреда должны учитываться требования разумности и справедливости…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В свете требований приведенных норм права, следует обратить внимание на поведение и действия не только ответчика по делу, но, прежде всего, самого истца, спровоцировавшего своими неадекватными действиями конфликт с ответчиком.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«Истеричная», «неадекватная» реакция В. В. (со слов очевидцев, изложенных в объяснениях) в виде оскорблений, плевков и «пинков» на обоснованное требование П. «убрать» транспортное средство с территории двора послужила причиной возникшего впоследствии конфликта.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bCs/>
          <w:sz w:val="18"/>
          <w:szCs w:val="18"/>
          <w:lang w:eastAsia="ru-RU"/>
        </w:rPr>
        <w:t>3. Требования статьи 1101 ГК РФ о разумности и справедливости компенсации морального вреда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Истица просит взыскать 100 000 рублей, при этом, как отмечалось выше, истица спровоцировала конфликт, при этом, доказательств возникновения каких-либо негативных последствий для своего здоровья истица не представила.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Считаем возможным, в подтверждение неразумности и несправедливости требований истца привести некоторые примеры из судебной практики рассмотрения аналогичных споров.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Приведенные примеры свидетельствуют о том, что компенсация морального вреда в размерах, превышающих 2000 рублей взыскивается, как правило, в случаях, связанных с действительными страданиями истцов:</w:t>
      </w:r>
    </w:p>
    <w:p w:rsidR="007E2FB6" w:rsidRPr="007E2FB6" w:rsidRDefault="007E2FB6" w:rsidP="007E2FB6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- сломанный нос, иные части тела, как следствие – недостатки внешности;</w:t>
      </w:r>
    </w:p>
    <w:p w:rsidR="007E2FB6" w:rsidRPr="007E2FB6" w:rsidRDefault="007E2FB6" w:rsidP="007E2FB6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- нанесение ударов с использованием предметов (палок и проч.), в связи с чем потерпевший испытывает сильную боль;</w:t>
      </w:r>
    </w:p>
    <w:p w:rsidR="007E2FB6" w:rsidRPr="007E2FB6" w:rsidRDefault="007E2FB6" w:rsidP="007E2FB6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- нахождение на стационарном лечении;</w:t>
      </w:r>
    </w:p>
    <w:p w:rsidR="007E2FB6" w:rsidRPr="007E2FB6" w:rsidRDefault="007E2FB6" w:rsidP="007E2FB6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- черепно-мозговые травмы, иные «серьезные» повреждения.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В данном же случае, указанных обстоятельств не усматривается.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>Более того, следует принять во внимание, что ответчик является пенсионером по старости.</w:t>
      </w:r>
    </w:p>
    <w:p w:rsidR="007E2FB6" w:rsidRPr="007E2FB6" w:rsidRDefault="007E2FB6" w:rsidP="007E2FB6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E2FB6">
        <w:rPr>
          <w:rFonts w:ascii="Arial" w:eastAsia="Times New Roman" w:hAnsi="Arial" w:cs="Arial"/>
          <w:sz w:val="18"/>
          <w:szCs w:val="18"/>
          <w:lang w:eastAsia="ru-RU"/>
        </w:rPr>
        <w:t xml:space="preserve">Подпись _____________ /представитель по доверенности </w:t>
      </w:r>
      <w:proofErr w:type="gramStart"/>
      <w:r w:rsidRPr="007E2FB6">
        <w:rPr>
          <w:rFonts w:ascii="Arial" w:eastAsia="Times New Roman" w:hAnsi="Arial" w:cs="Arial"/>
          <w:sz w:val="18"/>
          <w:szCs w:val="18"/>
          <w:lang w:eastAsia="ru-RU"/>
        </w:rPr>
        <w:t>О .</w:t>
      </w:r>
      <w:proofErr w:type="gramEnd"/>
      <w:r w:rsidRPr="007E2FB6">
        <w:rPr>
          <w:rFonts w:ascii="Arial" w:eastAsia="Times New Roman" w:hAnsi="Arial" w:cs="Arial"/>
          <w:sz w:val="18"/>
          <w:szCs w:val="18"/>
          <w:lang w:eastAsia="ru-RU"/>
        </w:rPr>
        <w:t xml:space="preserve"> Б.</w:t>
      </w:r>
    </w:p>
    <w:bookmarkEnd w:id="0"/>
    <w:p w:rsidR="00EA66FD" w:rsidRPr="007E2FB6" w:rsidRDefault="00EA66FD"/>
    <w:sectPr w:rsidR="00EA66FD" w:rsidRPr="007E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C7E"/>
    <w:multiLevelType w:val="multilevel"/>
    <w:tmpl w:val="7D5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6"/>
    <w:rsid w:val="007E2FB6"/>
    <w:rsid w:val="00E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DED5-E839-4251-958E-7168875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FB6"/>
    <w:rPr>
      <w:b/>
      <w:bCs/>
    </w:rPr>
  </w:style>
  <w:style w:type="character" w:customStyle="1" w:styleId="apple-converted-space">
    <w:name w:val="apple-converted-space"/>
    <w:basedOn w:val="a0"/>
    <w:rsid w:val="007E2FB6"/>
  </w:style>
  <w:style w:type="character" w:styleId="a5">
    <w:name w:val="Hyperlink"/>
    <w:basedOn w:val="a0"/>
    <w:uiPriority w:val="99"/>
    <w:semiHidden/>
    <w:unhideWhenUsed/>
    <w:rsid w:val="007E2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2</cp:revision>
  <dcterms:created xsi:type="dcterms:W3CDTF">2016-10-09T12:54:00Z</dcterms:created>
  <dcterms:modified xsi:type="dcterms:W3CDTF">2016-10-09T12:54:00Z</dcterms:modified>
</cp:coreProperties>
</file>