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39" w:rsidRPr="00D64839" w:rsidRDefault="00D64839" w:rsidP="00D64839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1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 w:rsidRPr="00D64839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Образец ходатайства о назначении повторной экспертизы</w:t>
      </w:r>
    </w:p>
    <w:p w:rsidR="00D64839" w:rsidRPr="00D64839" w:rsidRDefault="00D64839" w:rsidP="00D648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</w:pPr>
      <w:r w:rsidRPr="00D64839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 xml:space="preserve">В </w:t>
      </w:r>
      <w:proofErr w:type="spellStart"/>
      <w:r w:rsidRPr="00D64839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>Плавский</w:t>
      </w:r>
      <w:proofErr w:type="spellEnd"/>
      <w:r w:rsidRPr="00D64839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 xml:space="preserve"> районный суд</w:t>
      </w:r>
    </w:p>
    <w:p w:rsidR="00D64839" w:rsidRPr="00D64839" w:rsidRDefault="00D64839" w:rsidP="00D648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</w:pPr>
      <w:r w:rsidRPr="00D64839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>Тульской области</w:t>
      </w:r>
    </w:p>
    <w:p w:rsidR="00D64839" w:rsidRPr="00D64839" w:rsidRDefault="00D64839" w:rsidP="00D648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</w:pPr>
      <w:r w:rsidRPr="00D64839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 xml:space="preserve">Заявитель: </w:t>
      </w:r>
      <w:proofErr w:type="spellStart"/>
      <w:r w:rsidRPr="00D64839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>Лукутенко</w:t>
      </w:r>
      <w:proofErr w:type="spellEnd"/>
      <w:r w:rsidRPr="00D64839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 xml:space="preserve"> Маргарита Евгеньевна,</w:t>
      </w:r>
    </w:p>
    <w:p w:rsidR="00D64839" w:rsidRPr="00D64839" w:rsidRDefault="00D64839" w:rsidP="00D648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</w:pPr>
      <w:r w:rsidRPr="00D64839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>адрес: 301470, г. Плавск, ул. 50 лет Победы, 14,</w:t>
      </w:r>
    </w:p>
    <w:p w:rsidR="00D64839" w:rsidRPr="00D64839" w:rsidRDefault="00D64839" w:rsidP="00D648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</w:pPr>
      <w:r w:rsidRPr="00D64839"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  <w:t>в рамках дела № 1-321/2016</w:t>
      </w:r>
    </w:p>
    <w:p w:rsidR="00D64839" w:rsidRPr="00D64839" w:rsidRDefault="00D64839" w:rsidP="00D648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lang w:eastAsia="ru-RU"/>
        </w:rPr>
      </w:pPr>
      <w:r w:rsidRPr="00D64839">
        <w:rPr>
          <w:rFonts w:ascii="Times New Roman" w:eastAsia="Times New Roman" w:hAnsi="Times New Roman" w:cs="Times New Roman"/>
          <w:iCs/>
          <w:color w:val="000000" w:themeColor="text1"/>
          <w:sz w:val="22"/>
          <w:bdr w:val="none" w:sz="0" w:space="0" w:color="auto" w:frame="1"/>
          <w:lang w:eastAsia="ru-RU"/>
        </w:rPr>
        <w:t>о праве собственности на самовольную постройку</w:t>
      </w:r>
    </w:p>
    <w:p w:rsidR="00D64839" w:rsidRPr="00D64839" w:rsidRDefault="00D64839" w:rsidP="00D6483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="Arial"/>
          <w:b/>
          <w:bCs/>
          <w:color w:val="000000"/>
          <w:sz w:val="27"/>
          <w:szCs w:val="27"/>
          <w:lang w:eastAsia="ru-RU"/>
        </w:rPr>
      </w:pPr>
      <w:r w:rsidRPr="00D64839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>Ходатайство</w:t>
      </w:r>
    </w:p>
    <w:p w:rsidR="00D64839" w:rsidRPr="00D64839" w:rsidRDefault="00D64839" w:rsidP="00D6483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="Arial"/>
          <w:b/>
          <w:bCs/>
          <w:color w:val="000000"/>
          <w:sz w:val="27"/>
          <w:szCs w:val="27"/>
          <w:lang w:eastAsia="ru-RU"/>
        </w:rPr>
      </w:pPr>
      <w:r w:rsidRPr="00D64839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>о назначении повторной экспертизы</w:t>
      </w:r>
    </w:p>
    <w:p w:rsidR="00D64839" w:rsidRPr="00D64839" w:rsidRDefault="00D64839" w:rsidP="00D648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2"/>
          <w:lang w:eastAsia="ru-RU"/>
        </w:rPr>
      </w:pP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 xml:space="preserve">В производстве </w:t>
      </w:r>
      <w:proofErr w:type="spellStart"/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Плавского</w:t>
      </w:r>
      <w:proofErr w:type="spellEnd"/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 xml:space="preserve"> районного суда Тульской области находится гражданское дело № 1-321/2016 по иску, поданному мной к Администрации г. Плавска о признании права собственности на самовольную постройку в порядке ст. 222 ГК РФ, которая построена на принадлежащем мне земельном участке.</w:t>
      </w:r>
    </w:p>
    <w:p w:rsidR="00D64839" w:rsidRPr="00D64839" w:rsidRDefault="00D64839" w:rsidP="00D6483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2"/>
          <w:lang w:eastAsia="ru-RU"/>
        </w:rPr>
      </w:pP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Определением суда от 15.02.2016 г. в рамках указанного гражданского дела назначена </w:t>
      </w:r>
      <w:r w:rsidRPr="00D64839">
        <w:rPr>
          <w:rFonts w:ascii="inherit" w:eastAsia="Times New Roman" w:hAnsi="inherit" w:cs="Times New Roman"/>
          <w:i/>
          <w:iCs/>
          <w:color w:val="000000" w:themeColor="text1"/>
          <w:sz w:val="22"/>
          <w:bdr w:val="none" w:sz="0" w:space="0" w:color="auto" w:frame="1"/>
          <w:lang w:eastAsia="ru-RU"/>
        </w:rPr>
        <w:t>землеустроительная экспертиза</w:t>
      </w: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, в соответствии с моим</w:t>
      </w:r>
      <w:r w:rsidRPr="00D64839">
        <w:rPr>
          <w:rFonts w:ascii="inherit" w:eastAsia="Times New Roman" w:hAnsi="inherit" w:cs="Times New Roman"/>
          <w:i/>
          <w:iCs/>
          <w:color w:val="000000" w:themeColor="text1"/>
          <w:sz w:val="22"/>
          <w:bdr w:val="none" w:sz="0" w:space="0" w:color="auto" w:frame="1"/>
          <w:lang w:eastAsia="ru-RU"/>
        </w:rPr>
        <w:t> ходатайством о назначении комплексной экспертизы</w:t>
      </w: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 проведена строительно-техническая экспертиза возведенного объекта недвижимости.</w:t>
      </w:r>
    </w:p>
    <w:p w:rsidR="00D64839" w:rsidRPr="00D64839" w:rsidRDefault="00D64839" w:rsidP="00D648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2"/>
          <w:lang w:eastAsia="ru-RU"/>
        </w:rPr>
      </w:pP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В суд представлены заключения экспертов от 15.03.2016 г. (землеустроительная экспертиза) и 21.03.2016 г. (строительно-техническая). По ходатайству истца к участию в деле привлечен специали</w:t>
      </w:r>
      <w:proofErr w:type="gramStart"/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ст в сф</w:t>
      </w:r>
      <w:proofErr w:type="gramEnd"/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ере кадастра объектов недвижимости – кадастровый инженер Василенко П.К., а также лицо, осуществившее строительно-техническую экспертизу – Попов К.П.</w:t>
      </w:r>
    </w:p>
    <w:p w:rsidR="00D64839" w:rsidRPr="00D64839" w:rsidRDefault="00D64839" w:rsidP="00D6483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2"/>
          <w:lang w:eastAsia="ru-RU"/>
        </w:rPr>
      </w:pP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Заключения экспертов противоречат друг другу и не могут быть использованы в качестве </w:t>
      </w:r>
      <w:r w:rsidRPr="00D64839">
        <w:rPr>
          <w:rFonts w:ascii="inherit" w:eastAsia="Times New Roman" w:hAnsi="inherit" w:cs="Times New Roman"/>
          <w:i/>
          <w:iCs/>
          <w:color w:val="000000" w:themeColor="text1"/>
          <w:sz w:val="22"/>
          <w:bdr w:val="none" w:sz="0" w:space="0" w:color="auto" w:frame="1"/>
          <w:lang w:eastAsia="ru-RU"/>
        </w:rPr>
        <w:t>доказательств по гражданскому делу</w:t>
      </w: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. В частности, заключением землеустроительной экспертизы установлено, что участок земли, на котором находится самовольная постройка, находится в зоне подтопления, следовательно, подлежит сносу. Заключение строительно-технической экспертизы опровергает указанные выводы, содержит однозначный вывод о невозможности без ущерба для остальных построек осуществить снос самовольной постройки.</w:t>
      </w:r>
    </w:p>
    <w:p w:rsidR="00D64839" w:rsidRPr="00D64839" w:rsidRDefault="00D64839" w:rsidP="00D648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2"/>
          <w:lang w:eastAsia="ru-RU"/>
        </w:rPr>
      </w:pP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Кроме того, при проведении строительно-технической экспертизы, как следует из заключения, по причине отсутствия необходимых технических средств, не дан ответ на вопрос, создает ли постройка угрозу жизни и здоровья собственнику или третьим лицам.</w:t>
      </w:r>
    </w:p>
    <w:p w:rsidR="00D64839" w:rsidRPr="00D64839" w:rsidRDefault="00D64839" w:rsidP="00D648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2"/>
          <w:lang w:eastAsia="ru-RU"/>
        </w:rPr>
      </w:pP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С учетом изложенного обстоятельства, полагаю необходимым назначение повторной комплексной экспертизы в рамках гражданского дела № 1-321/2016. На разрешение эксперта прошу поставить аналогичные вопросы, поручив ее проведение экспертной организации «</w:t>
      </w:r>
      <w:proofErr w:type="spellStart"/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БизнесЭкспертиза</w:t>
      </w:r>
      <w:proofErr w:type="spellEnd"/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», где имеются необходимые технические средства.</w:t>
      </w:r>
    </w:p>
    <w:p w:rsidR="00D64839" w:rsidRPr="00D64839" w:rsidRDefault="00D64839" w:rsidP="00D648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2"/>
          <w:lang w:eastAsia="ru-RU"/>
        </w:rPr>
      </w:pP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lastRenderedPageBreak/>
        <w:t>Оплату судебных расходов на проведение экспертизы прошу возложить на заявителя.</w:t>
      </w:r>
    </w:p>
    <w:p w:rsidR="00D64839" w:rsidRPr="00D64839" w:rsidRDefault="00D64839" w:rsidP="00D648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2"/>
          <w:lang w:eastAsia="ru-RU"/>
        </w:rPr>
      </w:pP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 xml:space="preserve">На основании </w:t>
      </w:r>
      <w:proofErr w:type="gramStart"/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изложенного</w:t>
      </w:r>
      <w:proofErr w:type="gramEnd"/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, руководствуясь ст. 79, 87 ГПК РФ,</w:t>
      </w:r>
    </w:p>
    <w:p w:rsidR="00D64839" w:rsidRPr="00D64839" w:rsidRDefault="00D64839" w:rsidP="00D648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2"/>
          <w:lang w:eastAsia="ru-RU"/>
        </w:rPr>
      </w:pP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Прошу:</w:t>
      </w:r>
    </w:p>
    <w:p w:rsidR="00D64839" w:rsidRPr="00D64839" w:rsidRDefault="00D64839" w:rsidP="00D648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2"/>
          <w:lang w:eastAsia="ru-RU"/>
        </w:rPr>
      </w:pPr>
      <w:r w:rsidRPr="00D64839">
        <w:rPr>
          <w:rFonts w:ascii="inherit" w:eastAsia="Times New Roman" w:hAnsi="inherit" w:cs="Times New Roman"/>
          <w:color w:val="000000" w:themeColor="text1"/>
          <w:sz w:val="22"/>
          <w:lang w:eastAsia="ru-RU"/>
        </w:rPr>
        <w:t>Назначить повторную комплексную экспертизу объекта незавершенного строительства – самовольной постройки, на разрешение которой поставить вопросы, включенные в определение суда от 15.02.2016 г.</w:t>
      </w:r>
    </w:p>
    <w:p w:rsidR="00D64839" w:rsidRPr="00D64839" w:rsidRDefault="00D64839" w:rsidP="00D648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2"/>
          <w:lang w:eastAsia="ru-RU"/>
        </w:rPr>
      </w:pPr>
      <w:r w:rsidRPr="00D64839">
        <w:rPr>
          <w:rFonts w:ascii="inherit" w:eastAsia="Times New Roman" w:hAnsi="inherit" w:cs="Times New Roman"/>
          <w:color w:val="000000" w:themeColor="text1"/>
          <w:sz w:val="22"/>
          <w:lang w:eastAsia="ru-RU"/>
        </w:rPr>
        <w:t>Поручить проведение повторной судебной экспертиз</w:t>
      </w:r>
      <w:proofErr w:type="gramStart"/>
      <w:r w:rsidRPr="00D64839">
        <w:rPr>
          <w:rFonts w:ascii="inherit" w:eastAsia="Times New Roman" w:hAnsi="inherit" w:cs="Times New Roman"/>
          <w:color w:val="000000" w:themeColor="text1"/>
          <w:sz w:val="22"/>
          <w:lang w:eastAsia="ru-RU"/>
        </w:rPr>
        <w:t>ы ООО</w:t>
      </w:r>
      <w:proofErr w:type="gramEnd"/>
      <w:r w:rsidRPr="00D64839">
        <w:rPr>
          <w:rFonts w:ascii="inherit" w:eastAsia="Times New Roman" w:hAnsi="inherit" w:cs="Times New Roman"/>
          <w:color w:val="000000" w:themeColor="text1"/>
          <w:sz w:val="22"/>
          <w:lang w:eastAsia="ru-RU"/>
        </w:rPr>
        <w:t xml:space="preserve"> «</w:t>
      </w:r>
      <w:proofErr w:type="spellStart"/>
      <w:r w:rsidRPr="00D64839">
        <w:rPr>
          <w:rFonts w:ascii="inherit" w:eastAsia="Times New Roman" w:hAnsi="inherit" w:cs="Times New Roman"/>
          <w:color w:val="000000" w:themeColor="text1"/>
          <w:sz w:val="22"/>
          <w:lang w:eastAsia="ru-RU"/>
        </w:rPr>
        <w:t>БезнесЭкспертиза</w:t>
      </w:r>
      <w:proofErr w:type="spellEnd"/>
      <w:r w:rsidRPr="00D64839">
        <w:rPr>
          <w:rFonts w:ascii="inherit" w:eastAsia="Times New Roman" w:hAnsi="inherit" w:cs="Times New Roman"/>
          <w:color w:val="000000" w:themeColor="text1"/>
          <w:sz w:val="22"/>
          <w:lang w:eastAsia="ru-RU"/>
        </w:rPr>
        <w:t>», г. Плавск, ул. Свободы, д. 25, оф. 2.</w:t>
      </w:r>
    </w:p>
    <w:p w:rsidR="00D64839" w:rsidRPr="00D64839" w:rsidRDefault="00D64839" w:rsidP="00D648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2"/>
          <w:lang w:eastAsia="ru-RU"/>
        </w:rPr>
      </w:pP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Приложение:</w:t>
      </w:r>
      <w:bookmarkStart w:id="0" w:name="_GoBack"/>
      <w:bookmarkEnd w:id="0"/>
    </w:p>
    <w:p w:rsidR="00D64839" w:rsidRPr="00D64839" w:rsidRDefault="00D64839" w:rsidP="00D648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2"/>
          <w:lang w:eastAsia="ru-RU"/>
        </w:rPr>
      </w:pPr>
      <w:r w:rsidRPr="00D64839">
        <w:rPr>
          <w:rFonts w:ascii="inherit" w:eastAsia="Times New Roman" w:hAnsi="inherit" w:cs="Times New Roman"/>
          <w:color w:val="000000" w:themeColor="text1"/>
          <w:sz w:val="22"/>
          <w:lang w:eastAsia="ru-RU"/>
        </w:rPr>
        <w:t>Копия ходатайства</w:t>
      </w:r>
    </w:p>
    <w:p w:rsidR="00D64839" w:rsidRPr="00D64839" w:rsidRDefault="00D64839" w:rsidP="00D648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2"/>
          <w:lang w:eastAsia="ru-RU"/>
        </w:rPr>
      </w:pPr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 xml:space="preserve">05.04.2017                           </w:t>
      </w:r>
      <w:proofErr w:type="spellStart"/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>Лукутенко</w:t>
      </w:r>
      <w:proofErr w:type="spellEnd"/>
      <w:r w:rsidRPr="00D64839">
        <w:rPr>
          <w:rFonts w:ascii="Verdana" w:eastAsia="Times New Roman" w:hAnsi="Verdana" w:cs="Times New Roman"/>
          <w:color w:val="000000" w:themeColor="text1"/>
          <w:sz w:val="22"/>
          <w:lang w:eastAsia="ru-RU"/>
        </w:rPr>
        <w:t xml:space="preserve"> М.Е.</w:t>
      </w:r>
    </w:p>
    <w:p w:rsidR="009A2722" w:rsidRPr="00D64839" w:rsidRDefault="009A2722">
      <w:pPr>
        <w:rPr>
          <w:color w:val="000000" w:themeColor="text1"/>
        </w:rPr>
      </w:pPr>
    </w:p>
    <w:sectPr w:rsidR="009A2722" w:rsidRPr="00D64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AC4"/>
    <w:multiLevelType w:val="multilevel"/>
    <w:tmpl w:val="284C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63918"/>
    <w:multiLevelType w:val="multilevel"/>
    <w:tmpl w:val="1B54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72"/>
    <w:rsid w:val="00055645"/>
    <w:rsid w:val="00266F72"/>
    <w:rsid w:val="009A2722"/>
    <w:rsid w:val="00D6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D64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648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D64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648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2018-01-23T11:44:00Z</dcterms:created>
  <dcterms:modified xsi:type="dcterms:W3CDTF">2018-01-23T11:46:00Z</dcterms:modified>
</cp:coreProperties>
</file>